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0" w:rsidRPr="007F47C8" w:rsidRDefault="00264A50" w:rsidP="00264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7F47C8">
        <w:rPr>
          <w:rFonts w:ascii="Times New Roman" w:hAnsi="Times New Roman" w:cs="Times New Roman"/>
          <w:sz w:val="26"/>
          <w:szCs w:val="26"/>
        </w:rPr>
        <w:t xml:space="preserve">       </w:t>
      </w:r>
      <w:r w:rsidRPr="007F47C8">
        <w:rPr>
          <w:rFonts w:ascii="Times New Roman" w:hAnsi="Times New Roman" w:cs="Times New Roman"/>
          <w:sz w:val="26"/>
          <w:szCs w:val="26"/>
        </w:rPr>
        <w:t xml:space="preserve"> УТВЕРЖДАЮ</w:t>
      </w:r>
    </w:p>
    <w:p w:rsidR="00264A50" w:rsidRPr="007F47C8" w:rsidRDefault="00264A50" w:rsidP="00264A5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F47C8">
        <w:rPr>
          <w:rFonts w:ascii="Times New Roman" w:hAnsi="Times New Roman" w:cs="Times New Roman"/>
          <w:sz w:val="26"/>
          <w:szCs w:val="26"/>
        </w:rPr>
        <w:t xml:space="preserve">      </w:t>
      </w:r>
      <w:r w:rsidRPr="007F47C8">
        <w:rPr>
          <w:rFonts w:ascii="Times New Roman" w:hAnsi="Times New Roman" w:cs="Times New Roman"/>
          <w:sz w:val="26"/>
          <w:szCs w:val="26"/>
        </w:rPr>
        <w:t>Директор Ледового Дворца спорта</w:t>
      </w:r>
    </w:p>
    <w:p w:rsidR="00264A50" w:rsidRPr="007F47C8" w:rsidRDefault="00264A50" w:rsidP="00264A5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F47C8">
        <w:rPr>
          <w:rFonts w:ascii="Times New Roman" w:hAnsi="Times New Roman" w:cs="Times New Roman"/>
          <w:sz w:val="26"/>
          <w:szCs w:val="26"/>
        </w:rPr>
        <w:t xml:space="preserve">      </w:t>
      </w:r>
      <w:r w:rsidRPr="007F47C8">
        <w:rPr>
          <w:rFonts w:ascii="Times New Roman" w:hAnsi="Times New Roman" w:cs="Times New Roman"/>
          <w:sz w:val="26"/>
          <w:szCs w:val="26"/>
        </w:rPr>
        <w:t>Минской области</w:t>
      </w:r>
    </w:p>
    <w:p w:rsidR="00264A50" w:rsidRPr="007F47C8" w:rsidRDefault="00264A50" w:rsidP="00264A5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F47C8">
        <w:rPr>
          <w:rFonts w:ascii="Times New Roman" w:hAnsi="Times New Roman" w:cs="Times New Roman"/>
          <w:sz w:val="26"/>
          <w:szCs w:val="26"/>
        </w:rPr>
        <w:t xml:space="preserve">      </w:t>
      </w:r>
      <w:r w:rsidRPr="007F47C8">
        <w:rPr>
          <w:rFonts w:ascii="Times New Roman" w:hAnsi="Times New Roman" w:cs="Times New Roman"/>
          <w:sz w:val="26"/>
          <w:szCs w:val="26"/>
        </w:rPr>
        <w:t>_______________</w:t>
      </w:r>
      <w:proofErr w:type="spellStart"/>
      <w:r w:rsidRPr="007F47C8">
        <w:rPr>
          <w:rFonts w:ascii="Times New Roman" w:hAnsi="Times New Roman" w:cs="Times New Roman"/>
          <w:sz w:val="26"/>
          <w:szCs w:val="26"/>
        </w:rPr>
        <w:t>А.Ф.Шоломицкий</w:t>
      </w:r>
      <w:proofErr w:type="spellEnd"/>
    </w:p>
    <w:p w:rsidR="00264A50" w:rsidRPr="007F47C8" w:rsidRDefault="00264A50" w:rsidP="00264A50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7F47C8">
        <w:rPr>
          <w:rFonts w:ascii="Times New Roman" w:hAnsi="Times New Roman" w:cs="Times New Roman"/>
          <w:sz w:val="26"/>
          <w:szCs w:val="26"/>
        </w:rPr>
        <w:t xml:space="preserve">      </w:t>
      </w:r>
      <w:r w:rsidRPr="007F47C8">
        <w:rPr>
          <w:rFonts w:ascii="Times New Roman" w:hAnsi="Times New Roman" w:cs="Times New Roman"/>
          <w:sz w:val="26"/>
          <w:szCs w:val="26"/>
        </w:rPr>
        <w:t xml:space="preserve"> «___»__________________</w:t>
      </w:r>
      <w:r w:rsidR="007F47C8">
        <w:rPr>
          <w:rFonts w:ascii="Times New Roman" w:hAnsi="Times New Roman" w:cs="Times New Roman"/>
          <w:sz w:val="26"/>
          <w:szCs w:val="26"/>
        </w:rPr>
        <w:t xml:space="preserve"> </w:t>
      </w:r>
      <w:r w:rsidR="00FF1630">
        <w:rPr>
          <w:rFonts w:ascii="Times New Roman" w:hAnsi="Times New Roman" w:cs="Times New Roman"/>
          <w:sz w:val="26"/>
          <w:szCs w:val="26"/>
        </w:rPr>
        <w:t>20____</w:t>
      </w:r>
      <w:r w:rsidRPr="007F47C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64A50" w:rsidRPr="007F47C8" w:rsidRDefault="00264A50" w:rsidP="00264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264A50" w:rsidRPr="007F47C8" w:rsidRDefault="00264A50" w:rsidP="00264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ПАМЯТКА </w:t>
      </w:r>
    </w:p>
    <w:p w:rsidR="00264A50" w:rsidRPr="007F47C8" w:rsidRDefault="00264A50" w:rsidP="00264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ОБ ОСНОВНЫХ ТРЕБОВАНИЯХ АНТИКОРРУПЦИОННОГО ЗАКОНОДАТЕЛЬСТВА</w:t>
      </w:r>
    </w:p>
    <w:p w:rsidR="00264A50" w:rsidRPr="007F47C8" w:rsidRDefault="00264A50" w:rsidP="00264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4A50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Настоящая памятка разработана в целях повышения эффективности мероприятий, принимаемых государственным учреждением «Ледовый Дворец спорта Минской области» (далее – Ледовый Дворец) требований антикоррупционного законодательства.</w:t>
      </w:r>
    </w:p>
    <w:p w:rsidR="00264A50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4A50" w:rsidRPr="007F47C8" w:rsidRDefault="00264A50" w:rsidP="00264A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ОСНОВНЫЕ ТЕРМИНЫ И ОПРЕДЕЛЕНИЯ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В соответствии со статьей 1 Закона Республики Беларусь «О борьбе с коррупцией» (далее – Закон): </w:t>
      </w:r>
    </w:p>
    <w:p w:rsidR="00261B6D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7C8">
        <w:rPr>
          <w:rFonts w:ascii="Times New Roman" w:hAnsi="Times New Roman" w:cs="Times New Roman"/>
          <w:sz w:val="26"/>
          <w:szCs w:val="26"/>
        </w:rPr>
        <w:t>коррупция 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иностранного; 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F47C8">
        <w:rPr>
          <w:rFonts w:ascii="Times New Roman" w:hAnsi="Times New Roman" w:cs="Times New Roman"/>
          <w:sz w:val="26"/>
          <w:szCs w:val="26"/>
        </w:rPr>
        <w:t xml:space="preserve">государственные должностные лица –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единиц; 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государственные должностные лица, занимающие ответственное положение - государственные должностные лица, должности которых включены в кадровые реестры Главы государства Республики Беларусь и Совета Министров Республики Беларусь; 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лица, приравненные к государственным должностным лицам (приравненные к ним лица): 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а) иные лица, постоянно или временно либо по специальному полномочию занимающие в негосударственных организациях должности, связанные с выполнением организационно–распорядительных или административно-хозяйственных обязанностей. </w:t>
      </w:r>
    </w:p>
    <w:p w:rsidR="00264A50" w:rsidRPr="007F47C8" w:rsidRDefault="00264A50" w:rsidP="0026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Например, к организационно-распорядительным обязанностям необходимо относить осуществление руководства деятельностью организации, структурных подразделений, расстановку и подбор кадров, организацию труда или службы </w:t>
      </w:r>
      <w:r w:rsidRPr="007F47C8">
        <w:rPr>
          <w:rFonts w:ascii="Times New Roman" w:hAnsi="Times New Roman" w:cs="Times New Roman"/>
          <w:sz w:val="26"/>
          <w:szCs w:val="26"/>
        </w:rPr>
        <w:lastRenderedPageBreak/>
        <w:t>работников, поддержание дисциплины, применение мер поощрения и наложение дисциплинарных взысканий и т.п.</w:t>
      </w:r>
    </w:p>
    <w:p w:rsidR="00264A50" w:rsidRPr="007F47C8" w:rsidRDefault="00264A50" w:rsidP="00264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        Административно–хозяйственными обязанностями следует признавать полномочия по управлению и распоряжению имуществом и денежными средствами, а также организацию учета и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отпуском и реализацией материальных ценностей; </w:t>
      </w:r>
    </w:p>
    <w:p w:rsidR="00264A50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б) лица, уполномоченные в установленном порядке на совершение юридически значимых действий; </w:t>
      </w:r>
    </w:p>
    <w:p w:rsidR="00264A50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в) представители общественности при выполнении обязанностей по охране общественного порядка, борьбе с правонарушениями, отправлению правосудия. </w:t>
      </w:r>
    </w:p>
    <w:p w:rsidR="00FF1630" w:rsidRPr="007F47C8" w:rsidRDefault="00FF163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4A50" w:rsidRPr="007F47C8" w:rsidRDefault="00264A50" w:rsidP="00264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СПЕЦИАЛЬНЫЕ ТРЕБОВАНИЯ В ОТНОШЕНИИ ГОСУДАРСТВЕННЫХ ДОЛЖНОСТНЫХ ЛИЦ, ЛИЦ, ПРИРАВНЕННЫХ К ГОСУДАРСТВЕННЫМ ДОЛЖНОСТНЫМ ЛИЦАМ</w:t>
      </w:r>
    </w:p>
    <w:p w:rsidR="00264A50" w:rsidRPr="007F47C8" w:rsidRDefault="00264A50" w:rsidP="00264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64A50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7C8">
        <w:rPr>
          <w:rFonts w:ascii="Times New Roman" w:hAnsi="Times New Roman" w:cs="Times New Roman"/>
          <w:sz w:val="26"/>
          <w:szCs w:val="26"/>
        </w:rPr>
        <w:t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дают обязательство по соблюдению ограничений, установленных статьями 17 – 20 Закона, и ставятся в известность о правовых последствиях неисполнения такого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обязательства. </w:t>
      </w:r>
    </w:p>
    <w:p w:rsidR="00264A50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F47C8">
        <w:rPr>
          <w:rFonts w:ascii="Times New Roman" w:hAnsi="Times New Roman" w:cs="Times New Roman"/>
          <w:sz w:val="26"/>
          <w:szCs w:val="26"/>
        </w:rPr>
        <w:t>Неподписание</w:t>
      </w:r>
      <w:proofErr w:type="spellEnd"/>
      <w:r w:rsidRPr="007F47C8">
        <w:rPr>
          <w:rFonts w:ascii="Times New Roman" w:hAnsi="Times New Roman" w:cs="Times New Roman"/>
          <w:sz w:val="26"/>
          <w:szCs w:val="26"/>
        </w:rPr>
        <w:t xml:space="preserve"> такого обязательства влечет за собой отказ в регистрации в качестве кандидата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Государственное должностное лицо не вправе: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 быть представителем третьих лиц по вопросам, связанным с деятельностью </w:t>
      </w:r>
      <w:r w:rsidR="002846C4" w:rsidRPr="007F47C8">
        <w:rPr>
          <w:rFonts w:ascii="Times New Roman" w:hAnsi="Times New Roman" w:cs="Times New Roman"/>
          <w:sz w:val="26"/>
          <w:szCs w:val="26"/>
        </w:rPr>
        <w:t>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совершать от </w:t>
      </w:r>
      <w:r w:rsidR="002846C4" w:rsidRPr="007F47C8">
        <w:rPr>
          <w:rFonts w:ascii="Times New Roman" w:hAnsi="Times New Roman" w:cs="Times New Roman"/>
          <w:sz w:val="26"/>
          <w:szCs w:val="26"/>
        </w:rPr>
        <w:t>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 xml:space="preserve"> без согласования с государст</w:t>
      </w:r>
      <w:r w:rsidR="002846C4" w:rsidRPr="007F47C8">
        <w:rPr>
          <w:rFonts w:ascii="Times New Roman" w:hAnsi="Times New Roman" w:cs="Times New Roman"/>
          <w:sz w:val="26"/>
          <w:szCs w:val="26"/>
        </w:rPr>
        <w:t>венными органами, в подчинении</w:t>
      </w:r>
      <w:r w:rsidRPr="007F47C8">
        <w:rPr>
          <w:rFonts w:ascii="Times New Roman" w:hAnsi="Times New Roman" w:cs="Times New Roman"/>
          <w:sz w:val="26"/>
          <w:szCs w:val="26"/>
        </w:rPr>
        <w:t xml:space="preserve"> которых они находятся, сделки с юридическими лицами,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собственниками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должностным лицам;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7C8">
        <w:rPr>
          <w:rFonts w:ascii="Times New Roman" w:hAnsi="Times New Roman" w:cs="Times New Roman"/>
          <w:sz w:val="26"/>
          <w:szCs w:val="26"/>
        </w:rPr>
        <w:t xml:space="preserve">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интересах политических партий, религиозных организаций, иных </w:t>
      </w:r>
      <w:r w:rsidRPr="007F47C8">
        <w:rPr>
          <w:rFonts w:ascii="Times New Roman" w:hAnsi="Times New Roman" w:cs="Times New Roman"/>
          <w:sz w:val="26"/>
          <w:szCs w:val="26"/>
        </w:rPr>
        <w:lastRenderedPageBreak/>
        <w:t>юридических лиц, а также физических лиц, если это расходится с интересами государственной службы;</w:t>
      </w:r>
      <w:proofErr w:type="gramEnd"/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</w:t>
      </w:r>
      <w:r w:rsidR="002846C4" w:rsidRPr="007F47C8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7F47C8">
        <w:rPr>
          <w:rFonts w:ascii="Times New Roman" w:hAnsi="Times New Roman" w:cs="Times New Roman"/>
          <w:sz w:val="26"/>
          <w:szCs w:val="26"/>
        </w:rPr>
        <w:t xml:space="preserve"> предоставление которой ограничено, полученные при исполнении им служебных (трудовых) обязанностей.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Государственное должностное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принадлежностью к политической партии. Государственное должностное лицо, нарушившее письменное обязательство по соблюдению указанных ограничений, привлекается к ответственности в соответствии с законодательными актами.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Лица, приравненные к государственным должностным лицам, супруг (супруга) государственного должностного или приравненного к нему лица, близкие родственники или свойственники, совместно проживающие и ведущие общее хозяйство с государственным должностным или приравненным к нему лицом, не вправе: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государственным должностным или приравненным к нему лицом служебных (трудовых) обязанностей;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служебных командировок;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</w:t>
      </w:r>
      <w:r w:rsidRPr="007F47C8">
        <w:rPr>
          <w:rFonts w:ascii="Times New Roman" w:hAnsi="Times New Roman" w:cs="Times New Roman"/>
          <w:sz w:val="26"/>
          <w:szCs w:val="26"/>
        </w:rPr>
        <w:lastRenderedPageBreak/>
        <w:t xml:space="preserve">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Законодательными актами для государственных должностных и приравненных к ним лиц могут быть установлены иные о</w:t>
      </w:r>
      <w:r w:rsidR="002846C4" w:rsidRPr="007F47C8">
        <w:rPr>
          <w:rFonts w:ascii="Times New Roman" w:hAnsi="Times New Roman" w:cs="Times New Roman"/>
          <w:sz w:val="26"/>
          <w:szCs w:val="26"/>
        </w:rPr>
        <w:t xml:space="preserve">граничения.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Запрет совместной работы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</w:t>
      </w:r>
      <w:r w:rsidR="002846C4" w:rsidRPr="007F47C8">
        <w:rPr>
          <w:rFonts w:ascii="Times New Roman" w:hAnsi="Times New Roman" w:cs="Times New Roman"/>
          <w:sz w:val="26"/>
          <w:szCs w:val="26"/>
        </w:rPr>
        <w:t xml:space="preserve">остью одного из них другому. 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Запрет на назначение лиц, уволенных по дискредитирующим обстоятельствам, установленным законодательными актами, на руководящие должности в организации государственной и частной форм собственности в течение пяти лет после такого увольнения. </w:t>
      </w:r>
    </w:p>
    <w:p w:rsidR="00571D62" w:rsidRPr="007F47C8" w:rsidRDefault="00571D62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46C4" w:rsidRPr="007F47C8" w:rsidRDefault="00264A50" w:rsidP="002846C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ПРЕДОТВРАЩЕНИЕ И УРЕГУЛИРОВАНИЕ КОНФЛИКТА ИНТЕРЕСОВ</w:t>
      </w:r>
    </w:p>
    <w:p w:rsidR="002846C4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Конфликт интересов – ситуация, при которой личные интересы государственного должностного лица, его супруга (супруги), близких родственников или свойственников влияют ил</w:t>
      </w:r>
      <w:r w:rsidR="005471E4">
        <w:rPr>
          <w:rFonts w:ascii="Times New Roman" w:hAnsi="Times New Roman" w:cs="Times New Roman"/>
          <w:sz w:val="26"/>
          <w:szCs w:val="26"/>
        </w:rPr>
        <w:t xml:space="preserve">и могут повлиять на надлежащее </w:t>
      </w:r>
      <w:r w:rsidRPr="007F47C8">
        <w:rPr>
          <w:rFonts w:ascii="Times New Roman" w:hAnsi="Times New Roman" w:cs="Times New Roman"/>
          <w:sz w:val="26"/>
          <w:szCs w:val="26"/>
        </w:rPr>
        <w:t xml:space="preserve">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других действий по службе (работе) (ста</w:t>
      </w:r>
      <w:r w:rsidR="002846C4" w:rsidRPr="007F47C8">
        <w:rPr>
          <w:rFonts w:ascii="Times New Roman" w:hAnsi="Times New Roman" w:cs="Times New Roman"/>
          <w:sz w:val="26"/>
          <w:szCs w:val="26"/>
        </w:rPr>
        <w:t xml:space="preserve">тья 1 Закона). </w:t>
      </w:r>
      <w:proofErr w:type="gramStart"/>
      <w:r w:rsidR="002846C4" w:rsidRPr="007F47C8">
        <w:rPr>
          <w:rFonts w:ascii="Times New Roman" w:hAnsi="Times New Roman" w:cs="Times New Roman"/>
          <w:sz w:val="26"/>
          <w:szCs w:val="26"/>
        </w:rPr>
        <w:t>Работник 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 xml:space="preserve"> обязан уведомить в письменной форме своего руководителя, в непосредственной подчиненности которого он находится, о возникновении конфликта интересов или возможности его возникновения, как только ему станет об этом известно, и вправе в письменной форме заявить самоотвод от принятия решения, участия в принятии решения либо совершения других действий по работе, которые вызывают или могут вызвать возникновение конфликта интересов.</w:t>
      </w:r>
      <w:proofErr w:type="gramEnd"/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r w:rsidR="0054583E" w:rsidRPr="007F47C8">
        <w:rPr>
          <w:rFonts w:ascii="Times New Roman" w:hAnsi="Times New Roman" w:cs="Times New Roman"/>
          <w:sz w:val="26"/>
          <w:szCs w:val="26"/>
        </w:rPr>
        <w:t>Р</w:t>
      </w:r>
      <w:r w:rsidRPr="007F47C8">
        <w:rPr>
          <w:rFonts w:ascii="Times New Roman" w:hAnsi="Times New Roman" w:cs="Times New Roman"/>
          <w:sz w:val="26"/>
          <w:szCs w:val="26"/>
        </w:rPr>
        <w:t>уководитель стр</w:t>
      </w:r>
      <w:r w:rsidR="0054583E" w:rsidRPr="007F47C8">
        <w:rPr>
          <w:rFonts w:ascii="Times New Roman" w:hAnsi="Times New Roman" w:cs="Times New Roman"/>
          <w:sz w:val="26"/>
          <w:szCs w:val="26"/>
        </w:rPr>
        <w:t>уктурного подразделения 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>, в случае если стало известно о возникновении или возможности возникнове</w:t>
      </w:r>
      <w:r w:rsidR="005471E4">
        <w:rPr>
          <w:rFonts w:ascii="Times New Roman" w:hAnsi="Times New Roman" w:cs="Times New Roman"/>
          <w:sz w:val="26"/>
          <w:szCs w:val="26"/>
        </w:rPr>
        <w:t>ния конфликта интересов, обязан</w:t>
      </w:r>
      <w:r w:rsidRPr="007F47C8">
        <w:rPr>
          <w:rFonts w:ascii="Times New Roman" w:hAnsi="Times New Roman" w:cs="Times New Roman"/>
          <w:sz w:val="26"/>
          <w:szCs w:val="26"/>
        </w:rPr>
        <w:t xml:space="preserve"> незамедлительно </w:t>
      </w:r>
      <w:r w:rsidR="0054583E" w:rsidRPr="007F47C8">
        <w:rPr>
          <w:rFonts w:ascii="Times New Roman" w:hAnsi="Times New Roman" w:cs="Times New Roman"/>
          <w:sz w:val="26"/>
          <w:szCs w:val="26"/>
        </w:rPr>
        <w:t xml:space="preserve">доложить директору и </w:t>
      </w:r>
      <w:r w:rsidRPr="007F47C8">
        <w:rPr>
          <w:rFonts w:ascii="Times New Roman" w:hAnsi="Times New Roman" w:cs="Times New Roman"/>
          <w:sz w:val="26"/>
          <w:szCs w:val="26"/>
        </w:rPr>
        <w:t xml:space="preserve">принять меры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предотвращению или урегулированию. В целях предотвращения или урегулирования конфликта интересов </w:t>
      </w:r>
      <w:r w:rsidR="0054583E" w:rsidRPr="007F47C8">
        <w:rPr>
          <w:rFonts w:ascii="Times New Roman" w:hAnsi="Times New Roman" w:cs="Times New Roman"/>
          <w:sz w:val="26"/>
          <w:szCs w:val="26"/>
        </w:rPr>
        <w:t>директор вправе:</w:t>
      </w:r>
    </w:p>
    <w:p w:rsidR="00B71C21" w:rsidRPr="007F47C8" w:rsidRDefault="0054583E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дать работнику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письменные рекомендации о принятии мер по предотвращению или урегулированию конфликта интересо</w:t>
      </w:r>
      <w:r w:rsidRPr="007F47C8">
        <w:rPr>
          <w:rFonts w:ascii="Times New Roman" w:hAnsi="Times New Roman" w:cs="Times New Roman"/>
          <w:sz w:val="26"/>
          <w:szCs w:val="26"/>
        </w:rPr>
        <w:t xml:space="preserve">в; </w:t>
      </w:r>
    </w:p>
    <w:p w:rsidR="00B71C21" w:rsidRPr="007F47C8" w:rsidRDefault="0054583E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отстранить работника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от совершения действий по работе, которые вызывают или мо</w:t>
      </w:r>
      <w:r w:rsidR="00B71C21" w:rsidRPr="007F47C8">
        <w:rPr>
          <w:rFonts w:ascii="Times New Roman" w:hAnsi="Times New Roman" w:cs="Times New Roman"/>
          <w:sz w:val="26"/>
          <w:szCs w:val="26"/>
        </w:rPr>
        <w:t>гут вызвать у работника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конфликт интересов;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перевести </w:t>
      </w:r>
      <w:r w:rsidR="0054583E" w:rsidRPr="007F47C8">
        <w:rPr>
          <w:rFonts w:ascii="Times New Roman" w:hAnsi="Times New Roman" w:cs="Times New Roman"/>
          <w:sz w:val="26"/>
          <w:szCs w:val="26"/>
        </w:rPr>
        <w:t>работника</w:t>
      </w:r>
      <w:r w:rsidRPr="007F47C8">
        <w:rPr>
          <w:rFonts w:ascii="Times New Roman" w:hAnsi="Times New Roman" w:cs="Times New Roman"/>
          <w:sz w:val="26"/>
          <w:szCs w:val="26"/>
        </w:rPr>
        <w:t xml:space="preserve">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поручить исполнение прежних должностных обязанностей на новом рабочем месте либо изменить, в том числе временно, должностны</w:t>
      </w:r>
      <w:r w:rsidR="0054583E" w:rsidRPr="007F47C8">
        <w:rPr>
          <w:rFonts w:ascii="Times New Roman" w:hAnsi="Times New Roman" w:cs="Times New Roman"/>
          <w:sz w:val="26"/>
          <w:szCs w:val="26"/>
        </w:rPr>
        <w:t xml:space="preserve">е обязанности работника </w:t>
      </w:r>
      <w:r w:rsidRPr="007F47C8">
        <w:rPr>
          <w:rFonts w:ascii="Times New Roman" w:hAnsi="Times New Roman" w:cs="Times New Roman"/>
          <w:sz w:val="26"/>
          <w:szCs w:val="26"/>
        </w:rPr>
        <w:t xml:space="preserve"> в порядке, установленном актами законодательства, в целях предотвращения конфликта интересов или возможности его возникновения;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принять иные меры, предусмотренные актами законодательства.</w:t>
      </w:r>
    </w:p>
    <w:p w:rsidR="00B71C21" w:rsidRPr="007F47C8" w:rsidRDefault="00B71C21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Работник Ледового Дворца,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руководитель, в непосредственной подчиненности которого он </w:t>
      </w:r>
      <w:r w:rsidRPr="007F47C8">
        <w:rPr>
          <w:rFonts w:ascii="Times New Roman" w:hAnsi="Times New Roman" w:cs="Times New Roman"/>
          <w:sz w:val="26"/>
          <w:szCs w:val="26"/>
        </w:rPr>
        <w:t>находится, директор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, допустившие нарушение указанных требований по предотвращению конфликта интересов несут ответственность в соответствии с законодательными актами. </w:t>
      </w:r>
      <w:proofErr w:type="gramEnd"/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lastRenderedPageBreak/>
        <w:t>Справочно: Согласно разъяснению Генеральной прокуратуры Республики Беларусь возможность возникновения конфликта интересов у должностных лиц может быть обусловлена не только взаимосвязью их личных интересов с интересами близких родственников или свойственников при совершении сделок и принятии других решений в рамках предост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авленных им полномочий. Личные </w:t>
      </w:r>
      <w:r w:rsidRPr="007F47C8">
        <w:rPr>
          <w:rFonts w:ascii="Times New Roman" w:hAnsi="Times New Roman" w:cs="Times New Roman"/>
          <w:sz w:val="26"/>
          <w:szCs w:val="26"/>
        </w:rPr>
        <w:t xml:space="preserve"> интересы должностных лиц в таких случаях могут быть связаны также с рядом иных обстоятельств (к примеру, дружеские взаимоотношения, личная неприязнь и т.д.). </w:t>
      </w:r>
    </w:p>
    <w:p w:rsidR="00B71C21" w:rsidRPr="007F47C8" w:rsidRDefault="00B71C21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1C21" w:rsidRPr="007F47C8" w:rsidRDefault="00264A50" w:rsidP="00B71C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ПРАВОНАРУШЕНИЯ, СОЗДАЮЩИЕ УСЛОВИЯ</w:t>
      </w:r>
    </w:p>
    <w:p w:rsidR="00B71C21" w:rsidRPr="007F47C8" w:rsidRDefault="00264A50" w:rsidP="00B71C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ДЛЯ КОРРУПЦИИ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Согласно статье 25 Закона правонарушениями, создающими условия для коррупции, являются: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организаций, если это не входит в круг его полномочий и не основано на законодательном акте;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7C8">
        <w:rPr>
          <w:rFonts w:ascii="Times New Roman" w:hAnsi="Times New Roman" w:cs="Times New Roman"/>
          <w:sz w:val="26"/>
          <w:szCs w:val="26"/>
        </w:rPr>
        <w:t xml:space="preserve">участие государственного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иной организации; </w:t>
      </w:r>
      <w:proofErr w:type="gramEnd"/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использование государственным должностным или приравненным к нему лицом во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обязанностей;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7C8">
        <w:rPr>
          <w:rFonts w:ascii="Times New Roman" w:hAnsi="Times New Roman" w:cs="Times New Roman"/>
          <w:sz w:val="26"/>
          <w:szCs w:val="26"/>
        </w:rPr>
        <w:t xml:space="preserve"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 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компетенцию; </w:t>
      </w:r>
      <w:proofErr w:type="gramEnd"/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делегирование государственным должностным лицом полномочий на государственное регулирование предпринима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тельской деятельности либо на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ней лицу, осуществляющему такую деятельность, если это не предусмотрено законодательными актами;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нарушение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Совершение указанных правонарушений влечет за собой ответственность в соответствии с законодательными актами. </w:t>
      </w:r>
    </w:p>
    <w:p w:rsidR="00B71C21" w:rsidRPr="007F47C8" w:rsidRDefault="00B71C21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1C21" w:rsidRPr="007F47C8" w:rsidRDefault="00264A50" w:rsidP="00B71C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СДАЧА ИМУЩЕСТВА, В ТОМ ЧИСЛЕ ПОДАРКОВ, ПОЛУЧЕННЫХ РАБОТНИКАМИ КОНЦЕРНА С НАРУШЕНИЕМ ПОРЯДКА, УСТАНОВЛЕННОГО ЗАКОНОДАТЕЛЬНЫМИ АКТАМИ, В СВЯЗИ С ИСПОЛНЕНИЕМ ИМИ СВОИХ (СЛУЖЕБНЫХ) ТРУДОВЫХ ОБЯЗАННОСТЕЙ</w:t>
      </w:r>
    </w:p>
    <w:p w:rsidR="00B71C21" w:rsidRPr="007F47C8" w:rsidRDefault="00B71C21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Работник Ледового Дворца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обязан письменно в виде заявления уведомлять </w:t>
      </w:r>
      <w:r w:rsidRPr="007F47C8">
        <w:rPr>
          <w:rFonts w:ascii="Times New Roman" w:hAnsi="Times New Roman" w:cs="Times New Roman"/>
          <w:sz w:val="26"/>
          <w:szCs w:val="26"/>
        </w:rPr>
        <w:t>директора либо заместителя директора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обо всех случаях получения имущества с нарушением порядка, установленного законодательными актами, в связи с исполнением им своих служебных (трудовых) обязанностей и безвозмездно сдавать его по месту работы.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Заявление о получении имущества оформляется в произвольной форме и представляется в течение трех рабочих дней со дня получения имущества (при получении его во время нахождения в служебной командировке – в течение трех рабочих дней после возвращения из нее, исключая день прибытия). К заявлению прилагаются документы (при их наличии), подтверждающие стоимость имущества (платежный документ, товарный чек, иной документ). Одновременно с под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ачей заявления работник </w:t>
      </w:r>
      <w:r w:rsidRPr="007F47C8">
        <w:rPr>
          <w:rFonts w:ascii="Times New Roman" w:hAnsi="Times New Roman" w:cs="Times New Roman"/>
          <w:sz w:val="26"/>
          <w:szCs w:val="26"/>
        </w:rPr>
        <w:t xml:space="preserve"> в присутствии уполномоченного должностного лица концерна передает имущество на хранение матери</w:t>
      </w:r>
      <w:r w:rsidR="00B71C21" w:rsidRPr="007F47C8">
        <w:rPr>
          <w:rFonts w:ascii="Times New Roman" w:hAnsi="Times New Roman" w:cs="Times New Roman"/>
          <w:sz w:val="26"/>
          <w:szCs w:val="26"/>
        </w:rPr>
        <w:t>ально ответственному лицу</w:t>
      </w:r>
      <w:r w:rsidRPr="007F47C8">
        <w:rPr>
          <w:rFonts w:ascii="Times New Roman" w:hAnsi="Times New Roman" w:cs="Times New Roman"/>
          <w:sz w:val="26"/>
          <w:szCs w:val="26"/>
        </w:rPr>
        <w:t>.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C21" w:rsidRPr="007F47C8" w:rsidRDefault="00264A50" w:rsidP="00B71C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ПРОТИВОДЕЙСТВИЕ КОРРУПЦИИ ПРИ ОСУЩЕСТВЛЕНИИ ЗАКУПОК ТОВАРОВ (РАБОТ, УСЛУГ)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Сфера закупок товаров (работ, услуг) является одной из наиболее </w:t>
      </w:r>
      <w:proofErr w:type="spellStart"/>
      <w:r w:rsidRPr="007F47C8">
        <w:rPr>
          <w:rFonts w:ascii="Times New Roman" w:hAnsi="Times New Roman" w:cs="Times New Roman"/>
          <w:sz w:val="26"/>
          <w:szCs w:val="26"/>
        </w:rPr>
        <w:t>коррупционноемких</w:t>
      </w:r>
      <w:proofErr w:type="spellEnd"/>
      <w:r w:rsidRPr="007F47C8">
        <w:rPr>
          <w:rFonts w:ascii="Times New Roman" w:hAnsi="Times New Roman" w:cs="Times New Roman"/>
          <w:sz w:val="26"/>
          <w:szCs w:val="26"/>
        </w:rPr>
        <w:t xml:space="preserve"> сфер финансово-хозяйственной деятельности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 организаций. Работники 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 xml:space="preserve"> в пределах компетенции обязаны принимать меры по снижению и предотвращению коррупционных рисков и повышению качества осуществления закупок в концерне и организаци</w:t>
      </w:r>
      <w:r w:rsidR="00B71C21" w:rsidRPr="007F47C8">
        <w:rPr>
          <w:rFonts w:ascii="Times New Roman" w:hAnsi="Times New Roman" w:cs="Times New Roman"/>
          <w:sz w:val="26"/>
          <w:szCs w:val="26"/>
        </w:rPr>
        <w:t>ях концерна. Работникам Ледового Дворца</w:t>
      </w:r>
      <w:r w:rsidRPr="007F47C8">
        <w:rPr>
          <w:rFonts w:ascii="Times New Roman" w:hAnsi="Times New Roman" w:cs="Times New Roman"/>
          <w:sz w:val="26"/>
          <w:szCs w:val="26"/>
        </w:rPr>
        <w:t xml:space="preserve"> (при участии в конкурсных комиссиях концерна в качестве членов комиссии или приглашенных, в случае осуществления мониторинга закупок (оказания методической помощи) по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 поручениям руководства Ледового Дворца) следует иметь </w:t>
      </w:r>
      <w:proofErr w:type="gramStart"/>
      <w:r w:rsidR="00B71C21" w:rsidRPr="007F47C8">
        <w:rPr>
          <w:rFonts w:ascii="Times New Roman" w:hAnsi="Times New Roman" w:cs="Times New Roman"/>
          <w:sz w:val="26"/>
          <w:szCs w:val="26"/>
        </w:rPr>
        <w:t>ввиду</w:t>
      </w:r>
      <w:proofErr w:type="gramEnd"/>
      <w:r w:rsidR="00B71C21" w:rsidRPr="007F47C8">
        <w:rPr>
          <w:rFonts w:ascii="Times New Roman" w:hAnsi="Times New Roman" w:cs="Times New Roman"/>
          <w:sz w:val="26"/>
          <w:szCs w:val="26"/>
        </w:rPr>
        <w:t>:</w:t>
      </w:r>
    </w:p>
    <w:p w:rsidR="00B71C21" w:rsidRPr="007F47C8" w:rsidRDefault="00B71C21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4A50" w:rsidRPr="007F47C8">
        <w:rPr>
          <w:rFonts w:ascii="Times New Roman" w:hAnsi="Times New Roman" w:cs="Times New Roman"/>
          <w:sz w:val="26"/>
          <w:szCs w:val="26"/>
        </w:rPr>
        <w:t>коррупционным рискам подвержены все этапы закупочного процесса (планирование закупок, разработка конкурсной, технической и иной документации, определение перечня организаций, которым будут направляться приглашения к участию в процедуре закупки, квалификационный отбор участников, оценка предложений участника, выбор победителя процедуры закупки, заключение и исполнение договора на закупку); при осуществлении закупок товаров (работ, услуг) должны обеспечиваться добросовес</w:t>
      </w:r>
      <w:r w:rsidRPr="007F47C8">
        <w:rPr>
          <w:rFonts w:ascii="Times New Roman" w:hAnsi="Times New Roman" w:cs="Times New Roman"/>
          <w:sz w:val="26"/>
          <w:szCs w:val="26"/>
        </w:rPr>
        <w:t>тность, открытость, прозрачность</w:t>
      </w:r>
      <w:r w:rsidR="00264A50" w:rsidRPr="007F47C8">
        <w:rPr>
          <w:rFonts w:ascii="Times New Roman" w:hAnsi="Times New Roman" w:cs="Times New Roman"/>
          <w:sz w:val="26"/>
          <w:szCs w:val="26"/>
        </w:rPr>
        <w:t xml:space="preserve"> и объективность процедур закупок; </w:t>
      </w:r>
      <w:proofErr w:type="gramEnd"/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возможность возникновения конфликта интересов заказчика (членов конкурсной комиссии, ответственного лица за проведение процедуры закупки) и участников процедур закупок;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возможность отсутствия единого подхода к участникам процедуры закупки и очевидное лоббирование интересов одного (нескольких)</w:t>
      </w:r>
      <w:r w:rsidR="00B71C21" w:rsidRPr="007F47C8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Pr="007F47C8">
        <w:rPr>
          <w:rFonts w:ascii="Times New Roman" w:hAnsi="Times New Roman" w:cs="Times New Roman"/>
          <w:sz w:val="26"/>
          <w:szCs w:val="26"/>
        </w:rPr>
        <w:t xml:space="preserve"> процедуры закупки (предъявление неправомерных требований к отдельным участникам, осуществление оценки и сопоставление предложений участников по критериям и в порядке, которые не указаны в конкурсной, технической и иной документации, заключение с конкретными организациями договоров на закупку в обход или с нарушением установленных процедур и </w:t>
      </w:r>
      <w:proofErr w:type="spellStart"/>
      <w:proofErr w:type="gramStart"/>
      <w:r w:rsidRPr="007F47C8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возможность включения в договоры норм, </w:t>
      </w:r>
      <w:r w:rsidR="00B71C21" w:rsidRPr="007F47C8">
        <w:rPr>
          <w:rFonts w:ascii="Times New Roman" w:hAnsi="Times New Roman" w:cs="Times New Roman"/>
          <w:sz w:val="26"/>
          <w:szCs w:val="26"/>
        </w:rPr>
        <w:t>невыгодных Ледовому Дворцу</w:t>
      </w:r>
      <w:r w:rsidRPr="007F47C8">
        <w:rPr>
          <w:rFonts w:ascii="Times New Roman" w:hAnsi="Times New Roman" w:cs="Times New Roman"/>
          <w:sz w:val="26"/>
          <w:szCs w:val="26"/>
        </w:rPr>
        <w:t xml:space="preserve">, на условиях полной предоплаты и др.;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возможность непринятия мер по взысканию с поставщиков (подрядчиков, исполнителей) просроченной дебиторской задолженности;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необходимость возложения ответственности по составлению документов, ведению переговоров с поставщиками и проведению иных мероприятий, относящихся к закупкам, на должностных лиц; </w:t>
      </w:r>
    </w:p>
    <w:p w:rsidR="00B71C21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необходимость минимизации проведения процедур закупок мелкими партиями, осуществляемыми по прямым договорам (целенаправленное дробление объемов на несколько партий, что позволяет </w:t>
      </w:r>
      <w:proofErr w:type="gramStart"/>
      <w:r w:rsidRPr="007F47C8">
        <w:rPr>
          <w:rFonts w:ascii="Times New Roman" w:hAnsi="Times New Roman" w:cs="Times New Roman"/>
          <w:sz w:val="26"/>
          <w:szCs w:val="26"/>
        </w:rPr>
        <w:t>исключить проведение</w:t>
      </w:r>
      <w:proofErr w:type="gramEnd"/>
      <w:r w:rsidRPr="007F47C8">
        <w:rPr>
          <w:rFonts w:ascii="Times New Roman" w:hAnsi="Times New Roman" w:cs="Times New Roman"/>
          <w:sz w:val="26"/>
          <w:szCs w:val="26"/>
        </w:rPr>
        <w:t xml:space="preserve"> конкурсной процедуры);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в целях придания большей «прозрачности» процедурам закупок осуществлять обязательное размещение информации в сети Интернет, что позволит на конкурентной основе выбрать поставщиков, предлагающих оптимально подходящую для организации продукцию и условия ее поставки;</w:t>
      </w:r>
    </w:p>
    <w:p w:rsidR="00571D62" w:rsidRPr="007F47C8" w:rsidRDefault="00264A50" w:rsidP="00823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максимально устранить необходимость личного контакта специалистов и должностных лиц, ответственных за закупку и проведение испытаний ТМЦ, с представителями коммерческих структур, осуществляющих поставку необходимой продукции. </w:t>
      </w:r>
    </w:p>
    <w:p w:rsidR="00571D62" w:rsidRPr="007F47C8" w:rsidRDefault="00264A50" w:rsidP="00571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ПЕРЕЧЕНЬ КОРРУПЦИОННЫХ ПРЕСТУПЛЕНИЙ.</w:t>
      </w:r>
    </w:p>
    <w:p w:rsidR="00571D62" w:rsidRPr="007F47C8" w:rsidRDefault="00264A50" w:rsidP="0057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Постановлением Генеральной прокуратуры Республики Беларусь, Комитета государственного контроля Республики Беларусь, Оперативно</w:t>
      </w:r>
      <w:r w:rsidR="00571D62" w:rsidRPr="007F47C8">
        <w:rPr>
          <w:rFonts w:ascii="Times New Roman" w:hAnsi="Times New Roman" w:cs="Times New Roman"/>
          <w:sz w:val="26"/>
          <w:szCs w:val="26"/>
        </w:rPr>
        <w:t>-</w:t>
      </w:r>
      <w:r w:rsidRPr="007F47C8">
        <w:rPr>
          <w:rFonts w:ascii="Times New Roman" w:hAnsi="Times New Roman" w:cs="Times New Roman"/>
          <w:sz w:val="26"/>
          <w:szCs w:val="26"/>
        </w:rPr>
        <w:t xml:space="preserve">аналитического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Беларусь от 31 января 2011 г. 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     </w:t>
      </w:r>
      <w:r w:rsidRPr="007F47C8">
        <w:rPr>
          <w:rFonts w:ascii="Times New Roman" w:hAnsi="Times New Roman" w:cs="Times New Roman"/>
          <w:sz w:val="26"/>
          <w:szCs w:val="26"/>
        </w:rPr>
        <w:t>№ 5/8/1/34/6, определен перечень коррупционных преступлен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ий:  </w:t>
      </w: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Хищение путем злоупотребления служебными полномочиями (с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т. 210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(ч. 2 и ч.3 ст. 235 УК Республики Беларусь)</w:t>
      </w:r>
    </w:p>
    <w:p w:rsidR="00571D62" w:rsidRPr="007F47C8" w:rsidRDefault="00571D62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</w:t>
      </w:r>
      <w:r w:rsidR="00264A50" w:rsidRPr="007F47C8">
        <w:rPr>
          <w:rFonts w:ascii="Times New Roman" w:hAnsi="Times New Roman" w:cs="Times New Roman"/>
          <w:sz w:val="26"/>
          <w:szCs w:val="26"/>
        </w:rPr>
        <w:t>Злоупотребление властью или служебными полномочиями из корыстной или иной личной заинтересованности (ч. 2 и ч.3 ст</w:t>
      </w:r>
      <w:r w:rsidRPr="007F47C8">
        <w:rPr>
          <w:rFonts w:ascii="Times New Roman" w:hAnsi="Times New Roman" w:cs="Times New Roman"/>
          <w:sz w:val="26"/>
          <w:szCs w:val="26"/>
        </w:rPr>
        <w:t xml:space="preserve">. 424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Бездействие должностного лица из корыстной или иной личной заинтересованности (ч. 2 и ч.3 ст. 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425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 xml:space="preserve"> Превышение власти или служебных полномочий, совершенное из корыстной или иной личной заинтересованности (ч. 2 и ч.3 ст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. 426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Незаконное участие в предпринимательской деятельности (ст. 429 УК Республики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Получение взятки (ст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. 430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Дача взятки (ст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. 431 УК Республики Беларусь) </w:t>
      </w:r>
    </w:p>
    <w:p w:rsidR="00571D62" w:rsidRPr="007F47C8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t>Посредничество во взяточничестве (ст.</w:t>
      </w:r>
      <w:r w:rsidR="00571D62" w:rsidRPr="007F47C8">
        <w:rPr>
          <w:rFonts w:ascii="Times New Roman" w:hAnsi="Times New Roman" w:cs="Times New Roman"/>
          <w:sz w:val="26"/>
          <w:szCs w:val="26"/>
        </w:rPr>
        <w:t xml:space="preserve"> 432 УК Республики Беларусь) </w:t>
      </w:r>
    </w:p>
    <w:p w:rsidR="00571D62" w:rsidRDefault="00264A50" w:rsidP="00264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47C8">
        <w:rPr>
          <w:rFonts w:ascii="Times New Roman" w:hAnsi="Times New Roman" w:cs="Times New Roman"/>
          <w:sz w:val="26"/>
          <w:szCs w:val="26"/>
        </w:rPr>
        <w:lastRenderedPageBreak/>
        <w:t>Злоупотребление властью, превышение власти либо бездействие власти, совершенные из корыстной или иной личной заинтересованности (ст. 455 УК Республики Беларусь)</w:t>
      </w:r>
      <w:r w:rsidR="00571D62" w:rsidRPr="007F47C8">
        <w:rPr>
          <w:rFonts w:ascii="Times New Roman" w:hAnsi="Times New Roman" w:cs="Times New Roman"/>
          <w:sz w:val="26"/>
          <w:szCs w:val="26"/>
        </w:rPr>
        <w:t>.</w:t>
      </w:r>
    </w:p>
    <w:p w:rsidR="00823A6B" w:rsidRDefault="00823A6B" w:rsidP="00823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по кадрам 1 категории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Н.В.Рекшта</w:t>
      </w:r>
      <w:proofErr w:type="spellEnd"/>
    </w:p>
    <w:p w:rsidR="00823A6B" w:rsidRPr="007F47C8" w:rsidRDefault="00823A6B" w:rsidP="00823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E80" w:rsidRDefault="00FF1630" w:rsidP="00FF16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 ознакомления</w:t>
      </w:r>
    </w:p>
    <w:p w:rsidR="00FF1630" w:rsidRDefault="00FF1630" w:rsidP="00FF16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F1630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Памяткой об основных требованиях антикоррупционного законодательства</w:t>
      </w:r>
    </w:p>
    <w:p w:rsidR="00FF1630" w:rsidRDefault="00FF1630" w:rsidP="00FF16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1985"/>
        <w:gridCol w:w="1383"/>
      </w:tblGrid>
      <w:tr w:rsidR="00F87FD8" w:rsidTr="00F87FD8">
        <w:tc>
          <w:tcPr>
            <w:tcW w:w="817" w:type="dxa"/>
          </w:tcPr>
          <w:p w:rsidR="00F87FD8" w:rsidRPr="00FF1630" w:rsidRDefault="00F87FD8" w:rsidP="00FF1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383" w:type="dxa"/>
          </w:tcPr>
          <w:p w:rsidR="00F87FD8" w:rsidRDefault="00F87FD8" w:rsidP="00FF1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Рекшта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>Спец. по кадрам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Ковшик М.В.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>Вед</w:t>
            </w:r>
            <w:proofErr w:type="gramStart"/>
            <w:r w:rsidRPr="00F87FD8">
              <w:rPr>
                <w:rFonts w:ascii="Times New Roman" w:hAnsi="Times New Roman" w:cs="Times New Roman"/>
              </w:rPr>
              <w:t>.</w:t>
            </w:r>
            <w:proofErr w:type="gramEnd"/>
            <w:r w:rsidRPr="00F87F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7FD8">
              <w:rPr>
                <w:rFonts w:ascii="Times New Roman" w:hAnsi="Times New Roman" w:cs="Times New Roman"/>
              </w:rPr>
              <w:t>ю</w:t>
            </w:r>
            <w:proofErr w:type="gramEnd"/>
            <w:r w:rsidRPr="00F87FD8">
              <w:rPr>
                <w:rFonts w:ascii="Times New Roman" w:hAnsi="Times New Roman" w:cs="Times New Roman"/>
              </w:rPr>
              <w:t>рисконсульт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Гальчин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Ю.Е.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7FD8">
              <w:rPr>
                <w:rFonts w:ascii="Times New Roman" w:hAnsi="Times New Roman" w:cs="Times New Roman"/>
              </w:rPr>
              <w:t>Гл</w:t>
            </w:r>
            <w:proofErr w:type="gramStart"/>
            <w:r w:rsidRPr="00F87FD8">
              <w:rPr>
                <w:rFonts w:ascii="Times New Roman" w:hAnsi="Times New Roman" w:cs="Times New Roman"/>
              </w:rPr>
              <w:t>.и</w:t>
            </w:r>
            <w:proofErr w:type="gramEnd"/>
            <w:r w:rsidRPr="00F87FD8">
              <w:rPr>
                <w:rFonts w:ascii="Times New Roman" w:hAnsi="Times New Roman" w:cs="Times New Roman"/>
              </w:rPr>
              <w:t>нженер</w:t>
            </w:r>
            <w:proofErr w:type="spellEnd"/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бухгалтер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Харитончик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>Нач. АХО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>Нач. отдела СМР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Игнатович В.В.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 xml:space="preserve">Нач. отдела </w:t>
            </w:r>
            <w:proofErr w:type="spellStart"/>
            <w:r w:rsidRPr="00F87FD8">
              <w:rPr>
                <w:rFonts w:ascii="Times New Roman" w:hAnsi="Times New Roman" w:cs="Times New Roman"/>
              </w:rPr>
              <w:t>безоп</w:t>
            </w:r>
            <w:proofErr w:type="spellEnd"/>
            <w:r w:rsidRPr="00F87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Кутас В.В.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>Зав. пунктом проката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7FD8">
              <w:rPr>
                <w:rFonts w:ascii="Times New Roman" w:hAnsi="Times New Roman" w:cs="Times New Roman"/>
              </w:rPr>
              <w:t>Инж</w:t>
            </w:r>
            <w:proofErr w:type="spellEnd"/>
            <w:r w:rsidRPr="00F87FD8">
              <w:rPr>
                <w:rFonts w:ascii="Times New Roman" w:hAnsi="Times New Roman" w:cs="Times New Roman"/>
              </w:rPr>
              <w:t>. по охране труда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В.В.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 xml:space="preserve">Нач. отд. </w:t>
            </w:r>
            <w:proofErr w:type="spellStart"/>
            <w:r w:rsidRPr="00F87FD8">
              <w:rPr>
                <w:rFonts w:ascii="Times New Roman" w:hAnsi="Times New Roman" w:cs="Times New Roman"/>
              </w:rPr>
              <w:t>энергетич</w:t>
            </w:r>
            <w:proofErr w:type="spellEnd"/>
            <w:r w:rsidRPr="00F87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  <w:r w:rsidRPr="00F87FD8">
              <w:rPr>
                <w:rFonts w:ascii="Times New Roman" w:hAnsi="Times New Roman" w:cs="Times New Roman"/>
              </w:rPr>
              <w:t xml:space="preserve">Нач. </w:t>
            </w:r>
            <w:r>
              <w:rPr>
                <w:rFonts w:ascii="Times New Roman" w:hAnsi="Times New Roman" w:cs="Times New Roman"/>
              </w:rPr>
              <w:t>отд. холодильной службы</w:t>
            </w: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Pr="00F87FD8" w:rsidRDefault="00F87FD8" w:rsidP="00FF1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ED12A3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FD8" w:rsidTr="00F87FD8">
        <w:tc>
          <w:tcPr>
            <w:tcW w:w="817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87FD8" w:rsidRDefault="00F87FD8" w:rsidP="00FF1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630" w:rsidRPr="00FF1630" w:rsidRDefault="00FF1630" w:rsidP="00FF1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1630" w:rsidRPr="00FF1630" w:rsidSect="007F47C8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314"/>
    <w:multiLevelType w:val="hybridMultilevel"/>
    <w:tmpl w:val="6E52AC20"/>
    <w:lvl w:ilvl="0" w:tplc="3FB6A35A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73"/>
    <w:rsid w:val="001D66FE"/>
    <w:rsid w:val="00261B6D"/>
    <w:rsid w:val="00264A50"/>
    <w:rsid w:val="002846C4"/>
    <w:rsid w:val="003321A9"/>
    <w:rsid w:val="003F7B4A"/>
    <w:rsid w:val="00434E44"/>
    <w:rsid w:val="0054583E"/>
    <w:rsid w:val="005471E4"/>
    <w:rsid w:val="00571D62"/>
    <w:rsid w:val="005C4B73"/>
    <w:rsid w:val="007F47C8"/>
    <w:rsid w:val="00823A6B"/>
    <w:rsid w:val="008A2606"/>
    <w:rsid w:val="00A863F0"/>
    <w:rsid w:val="00A93C9D"/>
    <w:rsid w:val="00B35226"/>
    <w:rsid w:val="00B71C21"/>
    <w:rsid w:val="00B93407"/>
    <w:rsid w:val="00D67E80"/>
    <w:rsid w:val="00DA4526"/>
    <w:rsid w:val="00DA4FAE"/>
    <w:rsid w:val="00E70FF7"/>
    <w:rsid w:val="00EB03FE"/>
    <w:rsid w:val="00ED12A3"/>
    <w:rsid w:val="00F87FD8"/>
    <w:rsid w:val="00FC31BE"/>
    <w:rsid w:val="00FC31E0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FE"/>
  </w:style>
  <w:style w:type="paragraph" w:styleId="1">
    <w:name w:val="heading 1"/>
    <w:basedOn w:val="a"/>
    <w:link w:val="10"/>
    <w:uiPriority w:val="9"/>
    <w:qFormat/>
    <w:rsid w:val="00EB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B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FE"/>
  </w:style>
  <w:style w:type="paragraph" w:styleId="1">
    <w:name w:val="heading 1"/>
    <w:basedOn w:val="a"/>
    <w:link w:val="10"/>
    <w:uiPriority w:val="9"/>
    <w:qFormat/>
    <w:rsid w:val="00EB0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B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3DDC-6666-4A9C-8FA7-F4E299BB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Ковшик</cp:lastModifiedBy>
  <cp:revision>4</cp:revision>
  <cp:lastPrinted>2019-07-11T13:21:00Z</cp:lastPrinted>
  <dcterms:created xsi:type="dcterms:W3CDTF">2019-07-02T12:40:00Z</dcterms:created>
  <dcterms:modified xsi:type="dcterms:W3CDTF">2019-07-11T13:57:00Z</dcterms:modified>
</cp:coreProperties>
</file>